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after="120" w:afterLines="50" w:line="500" w:lineRule="exact"/>
        <w:jc w:val="center"/>
        <w:rPr>
          <w:rFonts w:hint="eastAsia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/>
          <w:b/>
          <w:bCs/>
          <w:kern w:val="2"/>
          <w:sz w:val="28"/>
          <w:szCs w:val="28"/>
          <w:lang w:eastAsia="zh-CN"/>
        </w:rPr>
        <w:t>评审详</w:t>
      </w:r>
      <w:r>
        <w:rPr>
          <w:b/>
          <w:bCs/>
          <w:kern w:val="2"/>
          <w:sz w:val="28"/>
          <w:szCs w:val="28"/>
          <w:lang w:eastAsia="zh-CN"/>
        </w:rPr>
        <w:t>表</w:t>
      </w:r>
    </w:p>
    <w:p>
      <w:pPr>
        <w:widowControl/>
        <w:autoSpaceDE/>
        <w:autoSpaceDN/>
        <w:spacing w:after="120" w:afterLines="50" w:line="500" w:lineRule="exact"/>
        <w:jc w:val="left"/>
        <w:rPr>
          <w:rFonts w:hint="default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/>
          <w:b/>
          <w:bCs/>
          <w:kern w:val="2"/>
          <w:sz w:val="28"/>
          <w:szCs w:val="28"/>
          <w:lang w:val="en-US" w:eastAsia="zh-CN"/>
        </w:rPr>
        <w:t>项目名称：吉林省月亮泡蓄滞洪区防洪工程及安全建设项目环境保护措施</w:t>
      </w:r>
    </w:p>
    <w:tbl>
      <w:tblPr>
        <w:tblStyle w:val="2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33" w:type="dxa"/>
          <w:left w:w="120" w:type="dxa"/>
          <w:bottom w:w="0" w:type="dxa"/>
          <w:right w:w="103" w:type="dxa"/>
        </w:tblCellMar>
      </w:tblPr>
      <w:tblGrid>
        <w:gridCol w:w="3155"/>
        <w:gridCol w:w="5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33" w:type="dxa"/>
            <w:left w:w="120" w:type="dxa"/>
            <w:bottom w:w="0" w:type="dxa"/>
            <w:right w:w="103" w:type="dxa"/>
          </w:tblCellMar>
        </w:tblPrEx>
        <w:trPr>
          <w:trHeight w:val="894" w:hRule="atLeast"/>
        </w:trPr>
        <w:tc>
          <w:tcPr>
            <w:tcW w:w="315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/>
              <w:jc w:val="center"/>
              <w:rPr>
                <w:rFonts w:hint="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评审标准</w:t>
            </w:r>
          </w:p>
          <w:p>
            <w:pPr>
              <w:spacing w:after="160"/>
              <w:jc w:val="center"/>
              <w:rPr>
                <w:rFonts w:hint="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（满分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100分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2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160"/>
              <w:jc w:val="center"/>
              <w:rPr>
                <w:rFonts w:hint="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评审因素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33" w:type="dxa"/>
            <w:left w:w="120" w:type="dxa"/>
            <w:bottom w:w="0" w:type="dxa"/>
            <w:right w:w="103" w:type="dxa"/>
          </w:tblCellMar>
        </w:tblPrEx>
        <w:trPr>
          <w:trHeight w:val="564" w:hRule="atLeast"/>
        </w:trPr>
        <w:tc>
          <w:tcPr>
            <w:tcW w:w="315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253" w:leftChars="0"/>
              <w:jc w:val="center"/>
              <w:rPr>
                <w:rFonts w:hint="eastAsia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申请企业</w:t>
            </w:r>
            <w:r>
              <w:rPr>
                <w:kern w:val="2"/>
                <w:sz w:val="21"/>
                <w:szCs w:val="21"/>
              </w:rPr>
              <w:t>名称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kern w:val="2"/>
                <w:sz w:val="21"/>
                <w:szCs w:val="21"/>
                <w:lang w:val="en-US"/>
              </w:rPr>
            </w:pPr>
            <w:r>
              <w:rPr>
                <w:kern w:val="2"/>
                <w:sz w:val="21"/>
                <w:szCs w:val="21"/>
                <w:lang w:eastAsia="zh-CN"/>
              </w:rPr>
              <w:t>与营业执照一致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33" w:type="dxa"/>
            <w:left w:w="120" w:type="dxa"/>
            <w:bottom w:w="0" w:type="dxa"/>
            <w:right w:w="103" w:type="dxa"/>
          </w:tblCellMar>
        </w:tblPrEx>
        <w:trPr>
          <w:trHeight w:val="622" w:hRule="atLeast"/>
        </w:trPr>
        <w:tc>
          <w:tcPr>
            <w:tcW w:w="315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11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营业执照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right="14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具备有效的营业执照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33" w:type="dxa"/>
            <w:left w:w="120" w:type="dxa"/>
            <w:bottom w:w="0" w:type="dxa"/>
            <w:right w:w="103" w:type="dxa"/>
          </w:tblCellMar>
        </w:tblPrEx>
        <w:trPr>
          <w:trHeight w:val="794" w:hRule="atLeast"/>
        </w:trPr>
        <w:tc>
          <w:tcPr>
            <w:tcW w:w="315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16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资质条件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0-6分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18" w:lineRule="auto"/>
              <w:rPr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具有独立法人资格，具有有效的营业执照，环保领域的技术开发、项目管理的能力。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33" w:type="dxa"/>
            <w:left w:w="120" w:type="dxa"/>
            <w:bottom w:w="0" w:type="dxa"/>
            <w:right w:w="103" w:type="dxa"/>
          </w:tblCellMar>
        </w:tblPrEx>
        <w:trPr>
          <w:trHeight w:val="862" w:hRule="atLeast"/>
        </w:trPr>
        <w:tc>
          <w:tcPr>
            <w:tcW w:w="315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11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财务要求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0-6分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10" w:right="14"/>
              <w:rPr>
                <w:kern w:val="2"/>
                <w:sz w:val="21"/>
                <w:szCs w:val="21"/>
                <w:lang w:eastAsia="zh-CN"/>
              </w:rPr>
            </w:pPr>
            <w:r>
              <w:rPr>
                <w:kern w:val="2"/>
                <w:sz w:val="21"/>
                <w:szCs w:val="21"/>
                <w:lang w:eastAsia="zh-CN"/>
              </w:rPr>
              <w:t>近三年财务状况良好，企业未被责令停业、财产被接管或冻结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33" w:type="dxa"/>
            <w:left w:w="120" w:type="dxa"/>
            <w:bottom w:w="0" w:type="dxa"/>
            <w:right w:w="103" w:type="dxa"/>
          </w:tblCellMar>
        </w:tblPrEx>
        <w:trPr>
          <w:trHeight w:val="1098" w:hRule="atLeast"/>
        </w:trPr>
        <w:tc>
          <w:tcPr>
            <w:tcW w:w="315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16"/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体系认证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0-6分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27" w:lineRule="auto"/>
              <w:rPr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ISO14001环境管理体系认证、ISO9001质量管理体系认证、ISO45001职业健康安全管理体系认证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33" w:type="dxa"/>
            <w:left w:w="120" w:type="dxa"/>
            <w:bottom w:w="0" w:type="dxa"/>
            <w:right w:w="103" w:type="dxa"/>
          </w:tblCellMar>
        </w:tblPrEx>
        <w:trPr>
          <w:trHeight w:val="676" w:hRule="atLeast"/>
        </w:trPr>
        <w:tc>
          <w:tcPr>
            <w:tcW w:w="315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16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人员</w:t>
            </w:r>
            <w:r>
              <w:rPr>
                <w:kern w:val="2"/>
                <w:sz w:val="21"/>
                <w:szCs w:val="21"/>
              </w:rPr>
              <w:t>要求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0-8分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27" w:lineRule="auto"/>
              <w:rPr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sz w:val="21"/>
                <w:szCs w:val="21"/>
                <w:lang w:val="en-US" w:eastAsia="zh-CN"/>
              </w:rPr>
              <w:t>提供环境专业中级（及以上）工程师至少3人。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33" w:type="dxa"/>
            <w:left w:w="120" w:type="dxa"/>
            <w:bottom w:w="0" w:type="dxa"/>
            <w:right w:w="103" w:type="dxa"/>
          </w:tblCellMar>
        </w:tblPrEx>
        <w:trPr>
          <w:trHeight w:val="703" w:hRule="atLeast"/>
        </w:trPr>
        <w:tc>
          <w:tcPr>
            <w:tcW w:w="315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8" w:leftChars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kern w:val="2"/>
                <w:sz w:val="21"/>
                <w:szCs w:val="21"/>
              </w:rPr>
              <w:t>服务期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hanging="3" w:firstLineChars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napToGrid w:val="0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napToGrid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napToGrid w:val="0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napToGrid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napToGrid w:val="0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napToGrid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napToGrid w:val="0"/>
                <w:color w:val="auto"/>
                <w:sz w:val="21"/>
                <w:szCs w:val="21"/>
                <w:lang w:eastAsia="zh-CN"/>
              </w:rPr>
              <w:t>日至202</w:t>
            </w:r>
            <w:r>
              <w:rPr>
                <w:rFonts w:hint="eastAsia"/>
                <w:snapToGrid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napToGrid w:val="0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napToGrid w:val="0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napToGrid w:val="0"/>
                <w:color w:val="auto"/>
                <w:sz w:val="21"/>
                <w:szCs w:val="21"/>
                <w:lang w:eastAsia="zh-CN"/>
              </w:rPr>
              <w:t>月30日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33" w:type="dxa"/>
            <w:left w:w="120" w:type="dxa"/>
            <w:bottom w:w="0" w:type="dxa"/>
            <w:right w:w="103" w:type="dxa"/>
          </w:tblCellMar>
        </w:tblPrEx>
        <w:trPr>
          <w:trHeight w:val="605" w:hRule="atLeast"/>
        </w:trPr>
        <w:tc>
          <w:tcPr>
            <w:tcW w:w="315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8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服务承诺（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0-5分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hanging="3" w:firstLineChars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满足</w:t>
            </w:r>
            <w:r>
              <w:rPr>
                <w:kern w:val="2"/>
                <w:sz w:val="21"/>
                <w:szCs w:val="21"/>
                <w:lang w:eastAsia="zh-CN"/>
              </w:rPr>
              <w:t>相关技术标准。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33" w:type="dxa"/>
            <w:left w:w="120" w:type="dxa"/>
            <w:bottom w:w="0" w:type="dxa"/>
            <w:right w:w="103" w:type="dxa"/>
          </w:tblCellMar>
        </w:tblPrEx>
        <w:trPr>
          <w:trHeight w:val="723" w:hRule="atLeast"/>
        </w:trPr>
        <w:tc>
          <w:tcPr>
            <w:tcW w:w="315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8" w:leftChars="0"/>
              <w:jc w:val="center"/>
              <w:rPr>
                <w:rFonts w:hint="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信誉要求（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未被“信用中国”网站列入失信被执行人和重大税收违法案件当事人名单；未被“中国政府采购网”网站列入政府采购严重违法失信行为记录名单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33" w:type="dxa"/>
            <w:left w:w="120" w:type="dxa"/>
            <w:bottom w:w="0" w:type="dxa"/>
            <w:right w:w="103" w:type="dxa"/>
          </w:tblCellMar>
        </w:tblPrEx>
        <w:trPr>
          <w:trHeight w:val="592" w:hRule="atLeast"/>
        </w:trPr>
        <w:tc>
          <w:tcPr>
            <w:tcW w:w="315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8" w:leftChars="0"/>
              <w:jc w:val="center"/>
              <w:rPr>
                <w:rFonts w:hint="eastAsia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z w:val="21"/>
                <w:szCs w:val="21"/>
                <w:lang w:val="en-US" w:eastAsia="zh-CN"/>
              </w:rPr>
              <w:t>提供资料真实性承诺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0-4分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hanging="3" w:firstLineChars="0"/>
              <w:jc w:val="center"/>
              <w:rPr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针对本项目所提供的资料真实性承诺。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33" w:type="dxa"/>
            <w:left w:w="120" w:type="dxa"/>
            <w:bottom w:w="0" w:type="dxa"/>
            <w:right w:w="103" w:type="dxa"/>
          </w:tblCellMar>
        </w:tblPrEx>
        <w:trPr>
          <w:trHeight w:val="1054" w:hRule="atLeast"/>
        </w:trPr>
        <w:tc>
          <w:tcPr>
            <w:tcW w:w="315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8" w:leftChars="0"/>
              <w:jc w:val="center"/>
              <w:rPr>
                <w:rFonts w:hint="eastAsia"/>
              </w:rPr>
            </w:pPr>
          </w:p>
          <w:p>
            <w:pPr>
              <w:ind w:left="8"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申请企业报价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ind w:left="8" w:leftChars="0"/>
              <w:jc w:val="center"/>
              <w:rPr>
                <w:rFonts w:hint="eastAsia"/>
                <w:snapToGrid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当投标人的报价等于基准价时满分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0分；</w:t>
            </w:r>
          </w:p>
          <w:p>
            <w:pPr>
              <w:ind w:hanging="3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以基准价为基准，投标报价每下浮1％扣0.5分，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直</w:t>
            </w:r>
            <w:r>
              <w:rPr>
                <w:rFonts w:hint="eastAsia"/>
                <w:sz w:val="21"/>
                <w:szCs w:val="21"/>
              </w:rPr>
              <w:t>至得分为零；</w:t>
            </w:r>
          </w:p>
          <w:p>
            <w:pPr>
              <w:ind w:hanging="3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以基准价为基准，投标报价每上浮1％扣1.0分，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直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至得分为零：</w:t>
            </w:r>
          </w:p>
          <w:p>
            <w:pPr>
              <w:ind w:hanging="3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得分保留小数点后两位数字。</w:t>
            </w:r>
          </w:p>
          <w:p>
            <w:pPr>
              <w:ind w:hanging="3" w:firstLineChars="0"/>
              <w:jc w:val="left"/>
              <w:rPr>
                <w:rFonts w:hint="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基准价等于所有有效投标报价数为5家或5家以上，去掉最高和最低投标报价后的算术平均值；所有有效投标报价数少于5家则基准价等于各投标人投标报价的算术平均值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B3EE3"/>
    <w:rsid w:val="01D953BD"/>
    <w:rsid w:val="07355167"/>
    <w:rsid w:val="0F8B3EE3"/>
    <w:rsid w:val="0FFA1E33"/>
    <w:rsid w:val="1C1B270D"/>
    <w:rsid w:val="61391F92"/>
    <w:rsid w:val="6668255B"/>
    <w:rsid w:val="7FC3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2020-08-05T07:03:00Z</dcterms:created>
  <dc:creator>Administrator</dc:creator>
  <cp:lastModifiedBy>wpsss</cp:lastModifiedBy>
  <cp:lastPrinted>2021-10-19T07:22:00Z</cp:lastPrinted>
  <dcterms:modified xsi:type="dcterms:W3CDTF">2021-10-21T03:16:15Z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60F24E66382B4A74A7EED9573432AC2A</vt:lpwstr>
  </property>
</Properties>
</file>