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spacing w:line="360" w:lineRule="auto"/>
        <w:jc w:val="both"/>
        <w:rPr>
          <w:rFonts w:hint="eastAsia" w:ascii="方正小标宋简体" w:hAnsi="Calibri" w:eastAsia="方正小标宋简体" w:cs="Times New Roman"/>
          <w:bCs/>
          <w:sz w:val="40"/>
          <w:szCs w:val="40"/>
          <w:lang w:eastAsia="zh-CN"/>
        </w:rPr>
      </w:pPr>
    </w:p>
    <w:p>
      <w:pPr>
        <w:spacing w:line="360" w:lineRule="auto"/>
        <w:jc w:val="both"/>
        <w:rPr>
          <w:rFonts w:hint="eastAsia" w:ascii="方正小标宋简体" w:hAnsi="Calibri" w:eastAsia="方正小标宋简体" w:cs="Times New Roman"/>
          <w:bCs/>
          <w:sz w:val="40"/>
          <w:szCs w:val="40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Cs/>
          <w:sz w:val="52"/>
          <w:szCs w:val="52"/>
          <w:lang w:eastAsia="zh-CN"/>
        </w:rPr>
        <w:t>白城市河道采砂申请表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52"/>
          <w:szCs w:val="5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52"/>
          <w:szCs w:val="5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52"/>
          <w:szCs w:val="5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52"/>
          <w:szCs w:val="5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52"/>
          <w:szCs w:val="5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52"/>
          <w:szCs w:val="5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52"/>
          <w:szCs w:val="52"/>
          <w:lang w:eastAsia="zh-CN"/>
        </w:rPr>
      </w:pPr>
    </w:p>
    <w:p>
      <w:pPr>
        <w:ind w:firstLine="1920" w:firstLineChars="600"/>
        <w:rPr>
          <w:sz w:val="32"/>
          <w:u w:val="single"/>
        </w:rPr>
      </w:pPr>
      <w:r>
        <w:rPr>
          <w:rFonts w:hint="eastAsia"/>
          <w:sz w:val="32"/>
        </w:rPr>
        <w:t>申请单位（个人）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</w:rPr>
        <w:t>（盖章）</w:t>
      </w:r>
    </w:p>
    <w:p>
      <w:pPr>
        <w:spacing w:line="360" w:lineRule="auto"/>
        <w:ind w:firstLine="1920" w:firstLineChars="6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申请</w:t>
      </w:r>
      <w:r>
        <w:rPr>
          <w:rFonts w:ascii="宋体" w:hAnsi="宋体"/>
          <w:bCs/>
          <w:sz w:val="32"/>
          <w:szCs w:val="32"/>
        </w:rPr>
        <w:t>日期：      年   月   日</w:t>
      </w:r>
    </w:p>
    <w:p>
      <w:pPr>
        <w:spacing w:line="360" w:lineRule="auto"/>
        <w:jc w:val="both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填报要求</w:t>
      </w:r>
    </w:p>
    <w:p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300" w:lineRule="auto"/>
        <w:ind w:left="0"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本申请书适用于白城市境内河道采砂许可申请。</w:t>
      </w:r>
    </w:p>
    <w:p>
      <w:pPr>
        <w:numPr>
          <w:ilvl w:val="0"/>
          <w:numId w:val="1"/>
        </w:numPr>
        <w:spacing w:line="300" w:lineRule="auto"/>
        <w:ind w:left="0"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Ansi="宋体"/>
          <w:sz w:val="28"/>
          <w:szCs w:val="28"/>
        </w:rPr>
        <w:t>用钢笔填报，蓝、黑墨水均可，书写工整、清晰，填报数据用阿拉伯数字，文字用汉字说明。</w:t>
      </w:r>
    </w:p>
    <w:p>
      <w:pPr>
        <w:numPr>
          <w:ilvl w:val="0"/>
          <w:numId w:val="1"/>
        </w:numPr>
        <w:spacing w:line="300" w:lineRule="auto"/>
        <w:ind w:left="0"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Ansi="宋体"/>
          <w:sz w:val="28"/>
          <w:szCs w:val="28"/>
        </w:rPr>
        <w:t>必须按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填</w:t>
      </w:r>
      <w:r>
        <w:rPr>
          <w:rFonts w:hint="eastAsia" w:hAnsi="宋体"/>
          <w:sz w:val="28"/>
          <w:szCs w:val="28"/>
          <w:lang w:eastAsia="zh-CN"/>
        </w:rPr>
        <w:t>表</w:t>
      </w:r>
      <w:r>
        <w:rPr>
          <w:rFonts w:hAnsi="宋体"/>
          <w:sz w:val="28"/>
          <w:szCs w:val="28"/>
        </w:rPr>
        <w:t>说明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如实规范填写。</w:t>
      </w:r>
    </w:p>
    <w:p>
      <w:pPr>
        <w:numPr>
          <w:ilvl w:val="0"/>
          <w:numId w:val="1"/>
        </w:numPr>
        <w:spacing w:line="300" w:lineRule="auto"/>
        <w:ind w:left="0"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Ansi="宋体"/>
          <w:sz w:val="28"/>
          <w:szCs w:val="28"/>
        </w:rPr>
        <w:t>表格提交一式</w:t>
      </w:r>
      <w:r>
        <w:rPr>
          <w:rFonts w:hint="eastAsia" w:hAnsi="宋体"/>
          <w:sz w:val="28"/>
          <w:szCs w:val="28"/>
          <w:lang w:eastAsia="zh-CN"/>
        </w:rPr>
        <w:t>两</w:t>
      </w:r>
      <w:r>
        <w:rPr>
          <w:rFonts w:hAnsi="宋体"/>
          <w:sz w:val="28"/>
          <w:szCs w:val="28"/>
        </w:rPr>
        <w:t>份，每份需加盖公章，一并提交给</w:t>
      </w:r>
      <w:r>
        <w:rPr>
          <w:rFonts w:hint="eastAsia" w:hAnsi="宋体"/>
          <w:sz w:val="28"/>
          <w:szCs w:val="28"/>
          <w:lang w:eastAsia="zh-CN"/>
        </w:rPr>
        <w:t>河道采砂</w:t>
      </w:r>
      <w:r>
        <w:rPr>
          <w:rFonts w:hAnsi="宋体"/>
          <w:sz w:val="28"/>
          <w:szCs w:val="28"/>
        </w:rPr>
        <w:t>的审批单位。</w:t>
      </w:r>
    </w:p>
    <w:p>
      <w:pPr>
        <w:spacing w:line="30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填表说明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申请单位名称：按法人登记或工商行政管理部门核准的名称填写。单位名称应与单位公章所使用的名称一致。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申请单位地址：按登记单位邮政通讯地址详细填写。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法定代表人：按《法人单位代码证书》中的法定代表人填写。没有法定代表人的，填单位实际负责人。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船只作业负责人是指采砂作业船负责人。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作业方式分为分为绞吸式、吸采式、链斗采挖式等。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开采深度是指采矿区的最大开采深度。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开采性质指经营性采砂、吹填造地、河道及航道疏浚等非经营性采砂。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开采种类指开采的是卵石、砂砾石、细沙及淘金。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开采地点及范围按如下要求填写：**省**市**县（乡）**村（屯）**江（河）**河段**米。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开采量指申请总开采量和单船日开采量。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弃料处理方式指对采砂作业中废弃的大粒径卵石或航道、河道整治中泥沙弃料的处理方式。</w:t>
      </w:r>
    </w:p>
    <w:p>
      <w:pPr>
        <w:numPr>
          <w:ilvl w:val="0"/>
          <w:numId w:val="2"/>
        </w:numPr>
        <w:tabs>
          <w:tab w:val="left" w:pos="264"/>
        </w:tabs>
        <w:spacing w:line="360" w:lineRule="auto"/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采砂技术人员基本情况指船上总人数及驾驶、采砂操作、轮机、修理、管理、勤杂等人员数量。</w:t>
      </w:r>
    </w:p>
    <w:p>
      <w:pPr>
        <w:numPr>
          <w:ilvl w:val="0"/>
          <w:numId w:val="0"/>
        </w:numPr>
        <w:tabs>
          <w:tab w:val="left" w:pos="264"/>
        </w:tabs>
        <w:spacing w:line="360" w:lineRule="auto"/>
        <w:ind w:leftChars="200"/>
        <w:jc w:val="left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10"/>
        <w:gridCol w:w="49"/>
        <w:gridCol w:w="1015"/>
        <w:gridCol w:w="572"/>
        <w:gridCol w:w="172"/>
        <w:gridCol w:w="368"/>
        <w:gridCol w:w="1018"/>
        <w:gridCol w:w="373"/>
        <w:gridCol w:w="24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申请单位名称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企业代码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3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（法人代表或申请人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1寸照片）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（船只作业负责人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申请单位地址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2</w:t>
            </w:r>
          </w:p>
        </w:tc>
        <w:tc>
          <w:tcPr>
            <w:tcW w:w="38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3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（或申请个人）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固定电话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53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53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船只作业负责人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53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53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开采时间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作业方式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5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开采年限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开采深度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6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开采性质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7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开采种类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8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开采地点及范围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9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开采量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10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沙石堆放地点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弃料处理方式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11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采砂设备基本情况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船名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船号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采砂功率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船主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采砂技术人员基本情况</w:t>
            </w:r>
            <w:r>
              <w:rPr>
                <w:rFonts w:hint="eastAsia" w:ascii="Calibri" w:hAnsi="Calibri" w:eastAsia="宋体" w:cs="Times New Roman"/>
                <w:b/>
                <w:bCs/>
                <w:vertAlign w:val="superscript"/>
                <w:lang w:val="en-US" w:eastAsia="zh-CN"/>
              </w:rPr>
              <w:t>12</w:t>
            </w:r>
          </w:p>
        </w:tc>
        <w:tc>
          <w:tcPr>
            <w:tcW w:w="7036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>申请单位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</w:p>
          <w:p>
            <w:pPr>
              <w:spacing w:line="360" w:lineRule="auto"/>
              <w:ind w:firstLine="6072" w:firstLineChars="2200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  法人（签章）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县（市、区）水行政主管部门意见： 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</w:p>
          <w:p>
            <w:pPr>
              <w:spacing w:line="360" w:lineRule="auto"/>
              <w:ind w:firstLine="6624" w:firstLineChars="2400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>年      月     日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市（州、地）水行政主管部门意见： 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spacing w:line="360" w:lineRule="auto"/>
              <w:ind w:firstLine="6624" w:firstLineChars="2400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  <w:t>年      月     日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"/>
                <w:position w:val="-8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08EE"/>
    <w:multiLevelType w:val="singleLevel"/>
    <w:tmpl w:val="518008E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6EF438D"/>
    <w:multiLevelType w:val="singleLevel"/>
    <w:tmpl w:val="76EF43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79A0"/>
    <w:rsid w:val="360679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2018-11-26T08:52:00Z</dcterms:created>
  <dc:creator>Administrator</dc:creator>
  <cp:lastModifiedBy>Administrator</cp:lastModifiedBy>
  <dcterms:modified xsi:type="dcterms:W3CDTF">2018-11-26T08:52:40Z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